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6A" w:rsidRDefault="0096196A" w:rsidP="0096196A">
      <w:r>
        <w:t xml:space="preserve">OGGETTO: Convocazione Direzione Nazionale in modalità on line e in presenza - giovedì 12 </w:t>
      </w:r>
      <w:r>
        <w:tab/>
      </w:r>
      <w:r>
        <w:tab/>
        <w:t>maggio ore 15:00.</w:t>
      </w:r>
    </w:p>
    <w:p w:rsidR="0096196A" w:rsidRDefault="0096196A" w:rsidP="0096196A">
      <w:r>
        <w:t xml:space="preserve">         </w:t>
      </w:r>
    </w:p>
    <w:p w:rsidR="0096196A" w:rsidRDefault="0096196A" w:rsidP="0096196A">
      <w:r>
        <w:t xml:space="preserve">         La Direzione Nazionale è convocata in presenza e/o in modalità on line attraverso la piattaforma zoom-meeting</w:t>
      </w:r>
      <w:r>
        <w:t xml:space="preserve">   </w:t>
      </w:r>
      <w:r>
        <w:t xml:space="preserve">Giovedì 12 maggio, ore 15:00 </w:t>
      </w:r>
      <w:r>
        <w:t xml:space="preserve"> </w:t>
      </w:r>
      <w:r>
        <w:t xml:space="preserve"> presso il </w:t>
      </w:r>
      <w:proofErr w:type="spellStart"/>
      <w:r>
        <w:t>Grand</w:t>
      </w:r>
      <w:proofErr w:type="spellEnd"/>
      <w:r>
        <w:t xml:space="preserve"> Hotel di Salerno, Lungomare Clemente </w:t>
      </w:r>
      <w:proofErr w:type="spellStart"/>
      <w:r>
        <w:t>Tafuri</w:t>
      </w:r>
      <w:proofErr w:type="spellEnd"/>
      <w:r>
        <w:t>, 1 84127 Salerno</w:t>
      </w:r>
    </w:p>
    <w:p w:rsidR="0096196A" w:rsidRDefault="0096196A" w:rsidP="0096196A">
      <w:r>
        <w:t xml:space="preserve">per discutere e deliberare sul seguente </w:t>
      </w:r>
    </w:p>
    <w:p w:rsidR="0096196A" w:rsidRDefault="0096196A" w:rsidP="0096196A">
      <w:r>
        <w:t xml:space="preserve">         Ordine del Giorno:</w:t>
      </w:r>
      <w:bookmarkStart w:id="0" w:name="_GoBack"/>
      <w:bookmarkEnd w:id="0"/>
    </w:p>
    <w:p w:rsidR="0096196A" w:rsidRDefault="0096196A" w:rsidP="0096196A">
      <w:r>
        <w:t>1.</w:t>
      </w:r>
      <w:r>
        <w:tab/>
        <w:t>Approvazione del verbale della riunione del 14 aprile 2022;</w:t>
      </w:r>
    </w:p>
    <w:p w:rsidR="0096196A" w:rsidRDefault="0096196A" w:rsidP="0096196A">
      <w:r>
        <w:t>2.</w:t>
      </w:r>
      <w:r>
        <w:tab/>
        <w:t xml:space="preserve">Presa d’atto di verbali e altra documentazione di lavoro; </w:t>
      </w:r>
    </w:p>
    <w:p w:rsidR="0096196A" w:rsidRDefault="0096196A" w:rsidP="0096196A">
      <w:r>
        <w:t>3.</w:t>
      </w:r>
      <w:r>
        <w:tab/>
        <w:t>Solidarietà con le vittime non vedenti e ipovedenti del conflitto in Ucraina;</w:t>
      </w:r>
    </w:p>
    <w:p w:rsidR="0096196A" w:rsidRDefault="0096196A" w:rsidP="0096196A">
      <w:r>
        <w:t>4.</w:t>
      </w:r>
      <w:r>
        <w:tab/>
        <w:t>Fondo di Solidarietà per le sezioni territoriali;</w:t>
      </w:r>
    </w:p>
    <w:p w:rsidR="0096196A" w:rsidRDefault="0096196A" w:rsidP="0096196A">
      <w:r>
        <w:t>5.</w:t>
      </w:r>
      <w:r>
        <w:tab/>
        <w:t>Celebrazione della Giornata del sordocieco;</w:t>
      </w:r>
    </w:p>
    <w:p w:rsidR="0096196A" w:rsidRDefault="0096196A" w:rsidP="0096196A">
      <w:r>
        <w:t>6.</w:t>
      </w:r>
      <w:r>
        <w:tab/>
        <w:t>Definizione di un modello base per le verifiche presso le sezioni UICI;</w:t>
      </w:r>
    </w:p>
    <w:p w:rsidR="0096196A" w:rsidRDefault="0096196A" w:rsidP="0096196A">
      <w:r>
        <w:t>7.</w:t>
      </w:r>
      <w:r>
        <w:tab/>
        <w:t xml:space="preserve">Proposta e preventivo per la fornitura del comunicatore vocale </w:t>
      </w:r>
      <w:proofErr w:type="spellStart"/>
      <w:r>
        <w:t>Alexa</w:t>
      </w:r>
      <w:proofErr w:type="spellEnd"/>
      <w:r>
        <w:t xml:space="preserve"> (programma UICI digitale);</w:t>
      </w:r>
    </w:p>
    <w:p w:rsidR="0096196A" w:rsidRDefault="0096196A" w:rsidP="0096196A">
      <w:r>
        <w:t>8.</w:t>
      </w:r>
      <w:r>
        <w:tab/>
        <w:t xml:space="preserve">Nomina di un componente del </w:t>
      </w:r>
      <w:proofErr w:type="spellStart"/>
      <w:r>
        <w:t>CdA</w:t>
      </w:r>
      <w:proofErr w:type="spellEnd"/>
      <w:r>
        <w:t xml:space="preserve"> della Biblioteca Italiana per Ciechi di Monza;</w:t>
      </w:r>
    </w:p>
    <w:p w:rsidR="0096196A" w:rsidRDefault="0096196A" w:rsidP="0096196A">
      <w:r>
        <w:t>9.</w:t>
      </w:r>
      <w:r>
        <w:tab/>
        <w:t xml:space="preserve">Situazione degli Istituti dei ciechi Paolo </w:t>
      </w:r>
      <w:proofErr w:type="spellStart"/>
      <w:r>
        <w:t>Colosimo</w:t>
      </w:r>
      <w:proofErr w:type="spellEnd"/>
      <w:r>
        <w:t xml:space="preserve"> e Domenico Martuscelli di Napoli;</w:t>
      </w:r>
    </w:p>
    <w:p w:rsidR="0096196A" w:rsidRDefault="0096196A" w:rsidP="0096196A">
      <w:r>
        <w:t>10.</w:t>
      </w:r>
      <w:r>
        <w:tab/>
        <w:t>Progetto “</w:t>
      </w:r>
      <w:proofErr w:type="spellStart"/>
      <w:r>
        <w:t>AppleOpenMuseum</w:t>
      </w:r>
      <w:proofErr w:type="spellEnd"/>
      <w:r>
        <w:t>” – richiesta di partenariato;</w:t>
      </w:r>
    </w:p>
    <w:p w:rsidR="0096196A" w:rsidRDefault="0096196A" w:rsidP="0096196A">
      <w:r>
        <w:t>11.</w:t>
      </w:r>
      <w:r>
        <w:tab/>
        <w:t>Patrimonio:</w:t>
      </w:r>
    </w:p>
    <w:p w:rsidR="0096196A" w:rsidRDefault="0096196A" w:rsidP="0096196A">
      <w:r>
        <w:t>a)</w:t>
      </w:r>
      <w:r>
        <w:tab/>
        <w:t>UICI Sondrio: compravendita immobiliare</w:t>
      </w:r>
    </w:p>
    <w:p w:rsidR="0096196A" w:rsidRDefault="0096196A" w:rsidP="0096196A">
      <w:r>
        <w:t>b)</w:t>
      </w:r>
      <w:r>
        <w:tab/>
        <w:t>UICI Avellino: richiesta procura per studio di fattibilità</w:t>
      </w:r>
    </w:p>
    <w:p w:rsidR="0096196A" w:rsidRDefault="0096196A" w:rsidP="0096196A">
      <w:r>
        <w:t>12.</w:t>
      </w:r>
      <w:r>
        <w:tab/>
        <w:t>Contributi:</w:t>
      </w:r>
    </w:p>
    <w:p w:rsidR="0096196A" w:rsidRDefault="0096196A" w:rsidP="0096196A">
      <w:r>
        <w:t>a)</w:t>
      </w:r>
      <w:r>
        <w:tab/>
        <w:t>UICI Liguria: concorso di audio narrativa “Ascoltami ti racconto una storia”;</w:t>
      </w:r>
    </w:p>
    <w:p w:rsidR="0096196A" w:rsidRDefault="0096196A" w:rsidP="0096196A">
      <w:r>
        <w:t>13.</w:t>
      </w:r>
      <w:r>
        <w:tab/>
        <w:t>Ratifica eventuali deliberazioni d’urgenza;</w:t>
      </w:r>
    </w:p>
    <w:p w:rsidR="00C4670A" w:rsidRDefault="0096196A" w:rsidP="0096196A">
      <w:r>
        <w:t>14.</w:t>
      </w:r>
      <w:r>
        <w:tab/>
        <w:t>Comunicazioni del Presidente e dei componenti.</w:t>
      </w:r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96196A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C5D2"/>
  <w15:chartTrackingRefBased/>
  <w15:docId w15:val="{3FDA80D2-84E3-437D-9AFB-D53B2CD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2022-05-05T14:28:00Z</dcterms:created>
  <dcterms:modified xsi:type="dcterms:W3CDTF">2022-05-05T14:30:00Z</dcterms:modified>
</cp:coreProperties>
</file>